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B7" w:rsidRPr="00C332B7" w:rsidRDefault="00C332B7" w:rsidP="00C332B7">
      <w:pPr>
        <w:pStyle w:val="NoSpacing"/>
        <w:rPr>
          <w:sz w:val="28"/>
        </w:rPr>
      </w:pPr>
      <w:r w:rsidRPr="00C332B7">
        <w:rPr>
          <w:sz w:val="28"/>
        </w:rPr>
        <w:t>How would you re-write this to be more user-friendly?</w:t>
      </w:r>
    </w:p>
    <w:p w:rsidR="00C332B7" w:rsidRDefault="00C332B7" w:rsidP="00C332B7">
      <w:pPr>
        <w:pStyle w:val="NoSpacing"/>
      </w:pPr>
    </w:p>
    <w:p w:rsidR="00980CA7" w:rsidRDefault="00C332B7" w:rsidP="00C332B7">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-123824</wp:posOffset>
                </wp:positionH>
                <wp:positionV relativeFrom="paragraph">
                  <wp:posOffset>123826</wp:posOffset>
                </wp:positionV>
                <wp:extent cx="6115050" cy="1066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15050" cy="1066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14906" id="Rectangle 1" o:spid="_x0000_s1026" style="position:absolute;margin-left:-9.75pt;margin-top:9.75pt;width:48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" filled="f" strokecolor="#1f4d78 [1604]" strokeweight="1pt"/>
            </w:pict>
          </mc:Fallback>
        </mc:AlternateContent>
      </w:r>
    </w:p>
    <w:p w:rsidR="00C332B7" w:rsidRDefault="00C332B7" w:rsidP="00C332B7">
      <w:pPr>
        <w:rPr>
          <w:b/>
        </w:rPr>
      </w:pPr>
      <w:r>
        <w:rPr>
          <w:b/>
        </w:rPr>
        <w:t>Off Campus Access</w:t>
      </w:r>
    </w:p>
    <w:p w:rsidR="00C332B7" w:rsidRDefault="00C332B7" w:rsidP="00C332B7">
      <w:r>
        <w:t xml:space="preserve">To access online resources remotely, you will be asked to login with your network username and password. To get full text access when utilizing the Multi-Search box, be sure to click the Login for Full Access link. All other online resources will prompt you to login at appropriate points. </w:t>
      </w:r>
    </w:p>
    <w:p w:rsidR="00C332B7" w:rsidRDefault="00C332B7" w:rsidP="00C332B7">
      <w:pPr>
        <w:pStyle w:val="NoSpacing"/>
      </w:pPr>
    </w:p>
    <w:p w:rsidR="00C332B7" w:rsidRDefault="00C332B7" w:rsidP="00C332B7">
      <w:pPr>
        <w:pStyle w:val="NoSpacing"/>
      </w:pPr>
    </w:p>
    <w:p w:rsidR="00C332B7" w:rsidRDefault="00C332B7" w:rsidP="00C332B7">
      <w:pPr>
        <w:pStyle w:val="NoSpacing"/>
      </w:pPr>
    </w:p>
    <w:p w:rsidR="00C332B7" w:rsidRDefault="00C332B7" w:rsidP="00C332B7">
      <w:pPr>
        <w:pStyle w:val="NoSpacing"/>
      </w:pPr>
    </w:p>
    <w:p w:rsidR="00C332B7" w:rsidRDefault="00C332B7" w:rsidP="00C332B7">
      <w:pPr>
        <w:pStyle w:val="NoSpacing"/>
      </w:pPr>
      <w:r>
        <w:pict>
          <v:rect id="_x0000_i1025" style="width:0;height:1.5pt" o:hralign="center" o:hrstd="t" o:hr="t" fillcolor="#a0a0a0" stroked="f"/>
        </w:pict>
      </w:r>
    </w:p>
    <w:p w:rsidR="00C332B7" w:rsidRDefault="00C332B7" w:rsidP="00C332B7">
      <w:pPr>
        <w:pStyle w:val="NoSpacing"/>
      </w:pPr>
    </w:p>
    <w:p w:rsidR="00C332B7" w:rsidRDefault="00C332B7" w:rsidP="00C332B7">
      <w:pPr>
        <w:pStyle w:val="NoSpacing"/>
      </w:pPr>
      <w:r>
        <w:pict>
          <v:rect id="_x0000_i1026" style="width:0;height:1.5pt" o:hralign="center" o:hrstd="t" o:hr="t" fillcolor="#a0a0a0" stroked="f"/>
        </w:pict>
      </w:r>
    </w:p>
    <w:p w:rsidR="00C332B7" w:rsidRDefault="00C332B7" w:rsidP="00C332B7">
      <w:pPr>
        <w:pStyle w:val="NoSpacing"/>
      </w:pPr>
    </w:p>
    <w:p w:rsidR="00C332B7" w:rsidRDefault="00C332B7" w:rsidP="00C332B7">
      <w:pPr>
        <w:pStyle w:val="NoSpacing"/>
      </w:pPr>
      <w:r>
        <w:pict>
          <v:rect id="_x0000_i1027" style="width:0;height:1.5pt" o:hralign="center" o:hrstd="t" o:hr="t" fillcolor="#a0a0a0" stroked="f"/>
        </w:pict>
      </w:r>
    </w:p>
    <w:p w:rsidR="00C332B7" w:rsidRDefault="00C332B7" w:rsidP="00C332B7">
      <w:pPr>
        <w:pStyle w:val="NoSpacing"/>
      </w:pPr>
    </w:p>
    <w:p w:rsidR="00C332B7" w:rsidRDefault="00F342B2" w:rsidP="00C332B7">
      <w:pPr>
        <w:pStyle w:val="NoSpacing"/>
      </w:pPr>
      <w:r>
        <w:pict>
          <v:rect id="_x0000_i1031" style="width:0;height:1.5pt" o:hralign="center" o:hrstd="t" o:hr="t" fillcolor="#a0a0a0" stroked="f"/>
        </w:pict>
      </w:r>
    </w:p>
    <w:p w:rsidR="00C332B7" w:rsidRDefault="00C332B7" w:rsidP="00C332B7">
      <w:pPr>
        <w:pStyle w:val="NoSpacing"/>
      </w:pPr>
    </w:p>
    <w:p w:rsidR="00F342B2" w:rsidRDefault="00F342B2" w:rsidP="00C332B7">
      <w:pPr>
        <w:pStyle w:val="NoSpacing"/>
      </w:pPr>
    </w:p>
    <w:p w:rsidR="00C332B7" w:rsidRDefault="00C332B7" w:rsidP="00C332B7">
      <w:pPr>
        <w:pStyle w:val="NoSpacing"/>
      </w:pPr>
    </w:p>
    <w:p w:rsidR="00C332B7" w:rsidRPr="00C332B7" w:rsidRDefault="00C332B7" w:rsidP="00C332B7">
      <w:pPr>
        <w:pStyle w:val="NoSpacing"/>
        <w:rPr>
          <w:sz w:val="28"/>
        </w:rPr>
      </w:pPr>
      <w:r w:rsidRPr="00C332B7">
        <w:rPr>
          <w:sz w:val="28"/>
        </w:rPr>
        <w:t>How would you re-write this to be more user-friendly?</w:t>
      </w:r>
    </w:p>
    <w:p w:rsidR="00C332B7" w:rsidRDefault="00C332B7" w:rsidP="00C332B7">
      <w:pPr>
        <w:pStyle w:val="NoSpacing"/>
      </w:pPr>
    </w:p>
    <w:p w:rsidR="00F342B2" w:rsidRDefault="00F342B2" w:rsidP="00C332B7">
      <w:pPr>
        <w:pStyle w:val="NoSpacing"/>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88900</wp:posOffset>
                </wp:positionV>
                <wp:extent cx="6019800" cy="1419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1419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ECE35" id="Rectangle 2" o:spid="_x0000_s1026" style="position:absolute;margin-left:-3.75pt;margin-top:7pt;width:474pt;height:11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" filled="f" strokecolor="#1f4d78 [1604]" strokeweight="1pt"/>
            </w:pict>
          </mc:Fallback>
        </mc:AlternateContent>
      </w:r>
    </w:p>
    <w:p w:rsidR="00F342B2" w:rsidRPr="00F342B2" w:rsidRDefault="00F342B2" w:rsidP="00C332B7">
      <w:pPr>
        <w:pStyle w:val="NoSpacing"/>
        <w:rPr>
          <w:b/>
        </w:rPr>
      </w:pPr>
      <w:r>
        <w:rPr>
          <w:b/>
        </w:rPr>
        <w:t>Remote Access Outside the U.S.</w:t>
      </w:r>
    </w:p>
    <w:p w:rsidR="00F342B2" w:rsidRDefault="00F342B2" w:rsidP="00C332B7">
      <w:pPr>
        <w:pStyle w:val="NoSpacing"/>
      </w:pPr>
    </w:p>
    <w:p w:rsidR="00F342B2" w:rsidRDefault="00F342B2" w:rsidP="00F342B2">
      <w:pPr>
        <w:pStyle w:val="NoSpacing"/>
      </w:pPr>
      <w:r>
        <w:t xml:space="preserve">Access to library resources is restricted while working from some countries outside of the United States. </w:t>
      </w:r>
      <w:bookmarkStart w:id="0" w:name="_GoBack"/>
      <w:bookmarkEnd w:id="0"/>
      <w:r>
        <w:t>In these instances, you may be required to download and use the University's Virtual Private Network (VPN) to gain access to library subscription content. The VPN is made available via University Technology Services (UTS).</w:t>
      </w:r>
    </w:p>
    <w:p w:rsidR="00F342B2" w:rsidRDefault="00F342B2" w:rsidP="00F342B2">
      <w:pPr>
        <w:pStyle w:val="NoSpacing"/>
      </w:pPr>
    </w:p>
    <w:p w:rsidR="00F342B2" w:rsidRDefault="00F342B2" w:rsidP="00F342B2">
      <w:pPr>
        <w:pStyle w:val="NoSpacing"/>
      </w:pPr>
    </w:p>
    <w:p w:rsidR="00F342B2" w:rsidRDefault="00F342B2" w:rsidP="00F342B2">
      <w:pPr>
        <w:pStyle w:val="NoSpacing"/>
      </w:pPr>
    </w:p>
    <w:p w:rsidR="00F342B2" w:rsidRDefault="00F342B2" w:rsidP="00F342B2">
      <w:pPr>
        <w:pStyle w:val="NoSpacing"/>
      </w:pPr>
    </w:p>
    <w:p w:rsidR="00F342B2" w:rsidRDefault="00F342B2" w:rsidP="00F342B2">
      <w:pPr>
        <w:pStyle w:val="NoSpacing"/>
      </w:pPr>
    </w:p>
    <w:p w:rsidR="00F342B2" w:rsidRDefault="00F342B2" w:rsidP="00F342B2">
      <w:pPr>
        <w:pStyle w:val="NoSpacing"/>
      </w:pPr>
    </w:p>
    <w:p w:rsidR="00F342B2" w:rsidRDefault="00F342B2" w:rsidP="00F342B2">
      <w:pPr>
        <w:pStyle w:val="NoSpacing"/>
      </w:pPr>
      <w:r>
        <w:pict>
          <v:rect id="_x0000_i1028" style="width:0;height:1.5pt" o:hralign="center" o:hrstd="t" o:hr="t" fillcolor="#a0a0a0" stroked="f"/>
        </w:pict>
      </w:r>
    </w:p>
    <w:p w:rsidR="00F342B2" w:rsidRDefault="00F342B2" w:rsidP="00F342B2">
      <w:pPr>
        <w:pStyle w:val="NoSpacing"/>
      </w:pPr>
    </w:p>
    <w:p w:rsidR="00F342B2" w:rsidRDefault="00F342B2" w:rsidP="00F342B2">
      <w:pPr>
        <w:pStyle w:val="NoSpacing"/>
      </w:pPr>
      <w:r>
        <w:pict>
          <v:rect id="_x0000_i1029" style="width:0;height:1.5pt" o:hralign="center" o:hrstd="t" o:hr="t" fillcolor="#a0a0a0" stroked="f"/>
        </w:pict>
      </w:r>
    </w:p>
    <w:p w:rsidR="00F342B2" w:rsidRDefault="00F342B2" w:rsidP="00F342B2">
      <w:pPr>
        <w:pStyle w:val="NoSpacing"/>
      </w:pPr>
    </w:p>
    <w:p w:rsidR="00F342B2" w:rsidRDefault="00F342B2" w:rsidP="00F342B2">
      <w:pPr>
        <w:pStyle w:val="NoSpacing"/>
      </w:pPr>
      <w:r>
        <w:pict>
          <v:rect id="_x0000_i1030" style="width:0;height:1.5pt" o:hralign="center" o:hrstd="t" o:hr="t" fillcolor="#a0a0a0" stroked="f"/>
        </w:pict>
      </w:r>
    </w:p>
    <w:p w:rsidR="00F342B2" w:rsidRDefault="00F342B2" w:rsidP="00F342B2">
      <w:pPr>
        <w:pStyle w:val="NoSpacing"/>
      </w:pPr>
    </w:p>
    <w:p w:rsidR="00F342B2" w:rsidRDefault="00F342B2" w:rsidP="00F342B2">
      <w:pPr>
        <w:pStyle w:val="NoSpacing"/>
      </w:pPr>
      <w:r>
        <w:pict>
          <v:rect id="_x0000_i1032" style="width:0;height:1.5pt" o:hralign="center" o:hrstd="t" o:hr="t" fillcolor="#a0a0a0" stroked="f"/>
        </w:pict>
      </w:r>
    </w:p>
    <w:p w:rsidR="00F342B2" w:rsidRDefault="00F342B2" w:rsidP="00F342B2">
      <w:pPr>
        <w:pStyle w:val="NoSpacing"/>
      </w:pPr>
    </w:p>
    <w:sectPr w:rsidR="00F3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B7"/>
    <w:rsid w:val="003F6AE4"/>
    <w:rsid w:val="00980CA7"/>
    <w:rsid w:val="00C332B7"/>
    <w:rsid w:val="00E3219D"/>
    <w:rsid w:val="00F3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231E"/>
  <w15:chartTrackingRefBased/>
  <w15:docId w15:val="{5FD7C480-1A52-46BA-8CB1-D2785240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2B7"/>
    <w:pPr>
      <w:spacing w:after="0" w:line="240" w:lineRule="auto"/>
    </w:pPr>
  </w:style>
  <w:style w:type="character" w:styleId="Strong">
    <w:name w:val="Strong"/>
    <w:basedOn w:val="DefaultParagraphFont"/>
    <w:uiPriority w:val="22"/>
    <w:qFormat/>
    <w:rsid w:val="00F34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SNEDIKER, KATHY</dc:creator>
  <cp:keywords/>
  <dc:description/>
  <cp:lastModifiedBy>SNEDIKER, KATHY</cp:lastModifiedBy>
  <cp:revision>1</cp:revision>
  <dcterms:created xsi:type="dcterms:W3CDTF">2018-11-01T15:46:00Z</dcterms:created>
  <dcterms:modified xsi:type="dcterms:W3CDTF">2018-11-01T18:15:00Z</dcterms:modified>
</cp:coreProperties>
</file>